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0E" w:rsidRPr="00CE4F0E" w:rsidRDefault="00B01AEA" w:rsidP="000B56F7">
      <w:pPr>
        <w:spacing w:line="240" w:lineRule="auto"/>
        <w:jc w:val="center"/>
        <w:rPr>
          <w:b/>
          <w:sz w:val="32"/>
          <w:szCs w:val="32"/>
        </w:rPr>
      </w:pPr>
      <w:r>
        <w:rPr>
          <w:rFonts w:hint="eastAsia"/>
          <w:b/>
          <w:sz w:val="32"/>
          <w:szCs w:val="32"/>
        </w:rPr>
        <w:t>A</w:t>
      </w:r>
      <w:r w:rsidR="00CE4F0E" w:rsidRPr="00CE4F0E">
        <w:rPr>
          <w:rFonts w:hint="eastAsia"/>
          <w:b/>
          <w:sz w:val="32"/>
          <w:szCs w:val="32"/>
        </w:rPr>
        <w:t>luminum based metal-ceramic core-shell microstructure</w:t>
      </w:r>
      <w:r w:rsidR="0027000B">
        <w:rPr>
          <w:rFonts w:hint="eastAsia"/>
          <w:b/>
          <w:sz w:val="32"/>
          <w:szCs w:val="32"/>
        </w:rPr>
        <w:t xml:space="preserve"> synthesized by hydrothermal method</w:t>
      </w:r>
    </w:p>
    <w:p w:rsidR="00002C59" w:rsidRPr="0027000B" w:rsidRDefault="00CE4F0E" w:rsidP="000B56F7">
      <w:pPr>
        <w:spacing w:line="240" w:lineRule="auto"/>
        <w:jc w:val="center"/>
        <w:rPr>
          <w:sz w:val="28"/>
          <w:szCs w:val="24"/>
        </w:rPr>
      </w:pPr>
      <w:proofErr w:type="spellStart"/>
      <w:r w:rsidRPr="0027000B">
        <w:rPr>
          <w:rFonts w:hint="eastAsia"/>
          <w:sz w:val="28"/>
          <w:szCs w:val="24"/>
        </w:rPr>
        <w:t>Jieun</w:t>
      </w:r>
      <w:proofErr w:type="spellEnd"/>
      <w:r w:rsidRPr="0027000B">
        <w:rPr>
          <w:rFonts w:hint="eastAsia"/>
          <w:sz w:val="28"/>
          <w:szCs w:val="24"/>
        </w:rPr>
        <w:t xml:space="preserve"> Kim</w:t>
      </w:r>
    </w:p>
    <w:p w:rsidR="00FC556A" w:rsidRPr="0027000B" w:rsidRDefault="00D6333E" w:rsidP="0027000B">
      <w:pPr>
        <w:snapToGrid w:val="0"/>
        <w:spacing w:line="240" w:lineRule="auto"/>
        <w:ind w:firstLine="284"/>
        <w:rPr>
          <w:rFonts w:eastAsiaTheme="minorHAnsi"/>
          <w:sz w:val="23"/>
          <w:szCs w:val="23"/>
          <w:lang w:val="en-GB"/>
        </w:rPr>
      </w:pPr>
      <w:r w:rsidRPr="00FC556A">
        <w:rPr>
          <w:rFonts w:eastAsiaTheme="minorHAnsi"/>
          <w:sz w:val="23"/>
          <w:szCs w:val="23"/>
          <w:lang w:val="en-GB"/>
        </w:rPr>
        <w:t>The performance of heterogeneous catalysts in practice is often governed by thermal and mass transport limitation, as the overall rate of catalytic reactions are coupled with intrinsic surface reaction kinetics, heat transport, and fluid dynamics of reactants/products through the catalysts.  The thermal and mass transport properties of heterogeneous catalysts are the critical factors when the reactions are intensive with high rates and severe endothermic/</w:t>
      </w:r>
      <w:r w:rsidR="00FC556A" w:rsidRPr="00FC556A">
        <w:rPr>
          <w:rFonts w:eastAsiaTheme="minorHAnsi"/>
          <w:sz w:val="23"/>
          <w:szCs w:val="23"/>
          <w:lang w:val="en-GB"/>
        </w:rPr>
        <w:t>exothermic reaction enthalpies</w:t>
      </w:r>
      <w:r w:rsidR="00FC556A" w:rsidRPr="00FC556A">
        <w:rPr>
          <w:rFonts w:eastAsiaTheme="minorHAnsi" w:hint="eastAsia"/>
          <w:sz w:val="23"/>
          <w:szCs w:val="23"/>
          <w:lang w:val="en-GB"/>
        </w:rPr>
        <w:t>.</w:t>
      </w:r>
      <w:r w:rsidRPr="00FC556A">
        <w:rPr>
          <w:rFonts w:eastAsiaTheme="minorHAnsi"/>
          <w:sz w:val="23"/>
          <w:szCs w:val="23"/>
          <w:lang w:val="en-GB"/>
        </w:rPr>
        <w:t xml:space="preserve">  These factors are of particular importance also for the micro-structured chemical reactors and devices that demands unconventional catalytic performance under intensive reaction conditions, compac</w:t>
      </w:r>
      <w:bookmarkStart w:id="0" w:name="_GoBack"/>
      <w:bookmarkEnd w:id="0"/>
      <w:r w:rsidRPr="00FC556A">
        <w:rPr>
          <w:rFonts w:eastAsiaTheme="minorHAnsi"/>
          <w:sz w:val="23"/>
          <w:szCs w:val="23"/>
          <w:lang w:val="en-GB"/>
        </w:rPr>
        <w:t>t reactor integration, and rapid process dynamics: for example the micro-reactors for fuel cells in the distributed and renewable production of fuels and electrical energy.  However, the conventional heterogeneous catalysts are mostly constructed on ceramic substrates (</w:t>
      </w:r>
      <w:proofErr w:type="spellStart"/>
      <w:r w:rsidRPr="00FC556A">
        <w:rPr>
          <w:rFonts w:eastAsiaTheme="minorHAnsi"/>
          <w:sz w:val="23"/>
          <w:szCs w:val="23"/>
          <w:lang w:val="en-GB"/>
        </w:rPr>
        <w:t>Al</w:t>
      </w:r>
      <w:r w:rsidRPr="00FC556A">
        <w:rPr>
          <w:rFonts w:eastAsiaTheme="minorHAnsi"/>
          <w:sz w:val="23"/>
          <w:szCs w:val="23"/>
          <w:vertAlign w:val="subscript"/>
          <w:lang w:val="en-GB"/>
        </w:rPr>
        <w:t>2</w:t>
      </w:r>
      <w:r w:rsidRPr="00FC556A">
        <w:rPr>
          <w:rFonts w:eastAsiaTheme="minorHAnsi"/>
          <w:sz w:val="23"/>
          <w:szCs w:val="23"/>
          <w:lang w:val="en-GB"/>
        </w:rPr>
        <w:t>O</w:t>
      </w:r>
      <w:r w:rsidRPr="00FC556A">
        <w:rPr>
          <w:rFonts w:eastAsiaTheme="minorHAnsi"/>
          <w:sz w:val="23"/>
          <w:szCs w:val="23"/>
          <w:vertAlign w:val="subscript"/>
          <w:lang w:val="en-GB"/>
        </w:rPr>
        <w:t>3</w:t>
      </w:r>
      <w:proofErr w:type="spellEnd"/>
      <w:r w:rsidRPr="00FC556A">
        <w:rPr>
          <w:rFonts w:eastAsiaTheme="minorHAnsi"/>
          <w:sz w:val="23"/>
          <w:szCs w:val="23"/>
          <w:lang w:val="en-GB"/>
        </w:rPr>
        <w:t xml:space="preserve">, </w:t>
      </w:r>
      <w:proofErr w:type="spellStart"/>
      <w:r w:rsidRPr="00FC556A">
        <w:rPr>
          <w:rFonts w:eastAsiaTheme="minorHAnsi"/>
          <w:sz w:val="23"/>
          <w:szCs w:val="23"/>
          <w:lang w:val="en-GB"/>
        </w:rPr>
        <w:t>SiO</w:t>
      </w:r>
      <w:r w:rsidRPr="00FC556A">
        <w:rPr>
          <w:rFonts w:eastAsiaTheme="minorHAnsi"/>
          <w:sz w:val="23"/>
          <w:szCs w:val="23"/>
          <w:vertAlign w:val="subscript"/>
          <w:lang w:val="en-GB"/>
        </w:rPr>
        <w:t>2</w:t>
      </w:r>
      <w:proofErr w:type="spellEnd"/>
      <w:r w:rsidRPr="00FC556A">
        <w:rPr>
          <w:rFonts w:eastAsiaTheme="minorHAnsi"/>
          <w:sz w:val="23"/>
          <w:szCs w:val="23"/>
          <w:lang w:val="en-GB"/>
        </w:rPr>
        <w:t>, etc.) with low thermal conductivities and high specific heat capacities</w:t>
      </w:r>
      <w:r w:rsidR="00FC556A">
        <w:rPr>
          <w:rFonts w:eastAsiaTheme="minorHAnsi" w:hint="eastAsia"/>
          <w:sz w:val="23"/>
          <w:szCs w:val="23"/>
          <w:lang w:val="en-GB"/>
        </w:rPr>
        <w:t>.</w:t>
      </w:r>
      <w:r w:rsidRPr="00FC556A">
        <w:rPr>
          <w:rFonts w:eastAsiaTheme="minorHAnsi" w:cs="Times New Roman"/>
          <w:sz w:val="23"/>
          <w:szCs w:val="23"/>
        </w:rPr>
        <w:t xml:space="preserve">  </w:t>
      </w:r>
      <w:r w:rsidR="00FC556A">
        <w:rPr>
          <w:rFonts w:eastAsiaTheme="minorHAnsi" w:cs="Times New Roman" w:hint="eastAsia"/>
          <w:sz w:val="23"/>
          <w:szCs w:val="23"/>
        </w:rPr>
        <w:t xml:space="preserve">In this </w:t>
      </w:r>
      <w:r w:rsidR="00B01AEA">
        <w:rPr>
          <w:rFonts w:eastAsiaTheme="minorHAnsi" w:cs="Times New Roman" w:hint="eastAsia"/>
          <w:sz w:val="23"/>
          <w:szCs w:val="23"/>
        </w:rPr>
        <w:t>talk</w:t>
      </w:r>
      <w:r w:rsidR="00FC556A">
        <w:rPr>
          <w:rFonts w:eastAsiaTheme="minorHAnsi" w:cs="Times New Roman" w:hint="eastAsia"/>
          <w:sz w:val="23"/>
          <w:szCs w:val="23"/>
        </w:rPr>
        <w:t>, I will</w:t>
      </w:r>
      <w:r w:rsidR="00B01AEA">
        <w:rPr>
          <w:rFonts w:eastAsiaTheme="minorHAnsi" w:cs="Times New Roman" w:hint="eastAsia"/>
          <w:sz w:val="23"/>
          <w:szCs w:val="23"/>
        </w:rPr>
        <w:t xml:space="preserve"> present </w:t>
      </w:r>
      <w:r w:rsidR="00957FE1" w:rsidRPr="00B01AEA">
        <w:rPr>
          <w:rFonts w:eastAsiaTheme="minorHAnsi"/>
          <w:sz w:val="23"/>
          <w:szCs w:val="23"/>
          <w:lang w:val="en-GB"/>
        </w:rPr>
        <w:t>core-shell structures consisting of a highly heat conductive Al metal core with high surface area ceramic shell</w:t>
      </w:r>
      <w:r w:rsidR="00957FE1">
        <w:rPr>
          <w:rFonts w:eastAsiaTheme="minorHAnsi" w:hint="eastAsia"/>
          <w:sz w:val="23"/>
          <w:szCs w:val="23"/>
          <w:lang w:val="en-GB"/>
        </w:rPr>
        <w:t>.</w:t>
      </w:r>
      <w:r w:rsidR="00957FE1" w:rsidRPr="00B01AEA">
        <w:rPr>
          <w:rFonts w:eastAsiaTheme="minorHAnsi"/>
          <w:sz w:val="23"/>
          <w:szCs w:val="23"/>
          <w:lang w:val="en-GB"/>
        </w:rPr>
        <w:t xml:space="preserve"> </w:t>
      </w:r>
      <w:r w:rsidR="00957FE1">
        <w:rPr>
          <w:rFonts w:eastAsiaTheme="minorHAnsi" w:hint="eastAsia"/>
          <w:sz w:val="23"/>
          <w:szCs w:val="23"/>
          <w:lang w:val="en-GB"/>
        </w:rPr>
        <w:t xml:space="preserve"> The structures were obtained by a</w:t>
      </w:r>
      <w:r w:rsidR="00957FE1" w:rsidRPr="00B01AEA">
        <w:rPr>
          <w:rFonts w:eastAsiaTheme="minorHAnsi"/>
          <w:sz w:val="23"/>
          <w:szCs w:val="23"/>
          <w:lang w:val="en-GB"/>
        </w:rPr>
        <w:t xml:space="preserve"> simple hydrothermal surface oxidation (</w:t>
      </w:r>
      <w:proofErr w:type="spellStart"/>
      <w:r w:rsidR="00957FE1" w:rsidRPr="00B01AEA">
        <w:rPr>
          <w:rFonts w:eastAsiaTheme="minorHAnsi"/>
          <w:sz w:val="23"/>
          <w:szCs w:val="23"/>
          <w:lang w:val="en-GB"/>
        </w:rPr>
        <w:t>HTSO</w:t>
      </w:r>
      <w:proofErr w:type="spellEnd"/>
      <w:r w:rsidR="00957FE1" w:rsidRPr="00B01AEA">
        <w:rPr>
          <w:rFonts w:eastAsiaTheme="minorHAnsi"/>
          <w:sz w:val="23"/>
          <w:szCs w:val="23"/>
          <w:lang w:val="en-GB"/>
        </w:rPr>
        <w:t>) of Al metal particles in water or aqueous solution of hetero</w:t>
      </w:r>
      <w:r w:rsidR="00957FE1">
        <w:rPr>
          <w:rFonts w:eastAsiaTheme="minorHAnsi" w:hint="eastAsia"/>
          <w:sz w:val="23"/>
          <w:szCs w:val="23"/>
          <w:lang w:val="en-GB"/>
        </w:rPr>
        <w:t>-</w:t>
      </w:r>
      <w:r w:rsidR="00957FE1" w:rsidRPr="00B01AEA">
        <w:rPr>
          <w:rFonts w:eastAsiaTheme="minorHAnsi"/>
          <w:sz w:val="23"/>
          <w:szCs w:val="23"/>
          <w:lang w:val="en-GB"/>
        </w:rPr>
        <w:t>metal precursors</w:t>
      </w:r>
      <w:r w:rsidR="00957FE1">
        <w:rPr>
          <w:rFonts w:eastAsiaTheme="minorHAnsi" w:hint="eastAsia"/>
          <w:sz w:val="23"/>
          <w:szCs w:val="23"/>
          <w:lang w:val="en-GB"/>
        </w:rPr>
        <w:t xml:space="preserve"> </w:t>
      </w:r>
      <w:r w:rsidR="00957FE1" w:rsidRPr="00B01AEA">
        <w:rPr>
          <w:rFonts w:eastAsiaTheme="minorHAnsi"/>
          <w:sz w:val="23"/>
          <w:szCs w:val="23"/>
          <w:lang w:val="en-GB"/>
        </w:rPr>
        <w:t xml:space="preserve">can collectively provide superior heat and mass transport properties. </w:t>
      </w:r>
      <w:r w:rsidR="0027000B">
        <w:rPr>
          <w:rFonts w:eastAsiaTheme="minorHAnsi" w:hint="eastAsia"/>
          <w:sz w:val="23"/>
          <w:szCs w:val="23"/>
          <w:lang w:val="en-GB"/>
        </w:rPr>
        <w:t xml:space="preserve"> </w:t>
      </w:r>
      <w:r w:rsidR="00B01AEA" w:rsidRPr="00B01AEA">
        <w:rPr>
          <w:rFonts w:eastAsiaTheme="minorHAnsi"/>
          <w:sz w:val="23"/>
          <w:szCs w:val="23"/>
          <w:lang w:val="en-GB"/>
        </w:rPr>
        <w:t xml:space="preserve">In addition, the synthesis route is suitable for the preparation of various shapes of substrates such as plate, </w:t>
      </w:r>
      <w:proofErr w:type="spellStart"/>
      <w:r w:rsidR="00B01AEA" w:rsidRPr="00B01AEA">
        <w:rPr>
          <w:rFonts w:eastAsiaTheme="minorHAnsi"/>
          <w:sz w:val="23"/>
          <w:szCs w:val="23"/>
          <w:lang w:val="en-GB"/>
        </w:rPr>
        <w:t>fiber</w:t>
      </w:r>
      <w:proofErr w:type="spellEnd"/>
      <w:r w:rsidR="00B01AEA" w:rsidRPr="00B01AEA">
        <w:rPr>
          <w:rFonts w:eastAsiaTheme="minorHAnsi"/>
          <w:sz w:val="23"/>
          <w:szCs w:val="23"/>
          <w:lang w:val="en-GB"/>
        </w:rPr>
        <w:t xml:space="preserve">, mesh or powder etc. </w:t>
      </w:r>
      <w:r w:rsidR="00661617" w:rsidRPr="00661617">
        <w:rPr>
          <w:rFonts w:eastAsiaTheme="minorHAnsi"/>
          <w:sz w:val="23"/>
          <w:szCs w:val="23"/>
          <w:lang w:val="en-GB"/>
        </w:rPr>
        <w:t xml:space="preserve">This controlled heterogeneous synthesis of </w:t>
      </w:r>
      <w:r w:rsidR="00661617">
        <w:rPr>
          <w:rFonts w:eastAsiaTheme="minorHAnsi"/>
          <w:sz w:val="23"/>
          <w:szCs w:val="23"/>
          <w:lang w:val="en-GB"/>
        </w:rPr>
        <w:t>metal-ceramic core-shell micro</w:t>
      </w:r>
      <w:r w:rsidR="00661617">
        <w:rPr>
          <w:rFonts w:eastAsiaTheme="minorHAnsi" w:hint="eastAsia"/>
          <w:sz w:val="23"/>
          <w:szCs w:val="23"/>
          <w:lang w:val="en-GB"/>
        </w:rPr>
        <w:t>structure</w:t>
      </w:r>
      <w:r w:rsidR="00661617" w:rsidRPr="00661617">
        <w:rPr>
          <w:rFonts w:eastAsiaTheme="minorHAnsi"/>
          <w:sz w:val="23"/>
          <w:szCs w:val="23"/>
          <w:lang w:val="en-GB"/>
        </w:rPr>
        <w:t>s with various chemical and morphological features is unprecedented and shed light on their practical applicability as the heterogeneous catalyst supports for the reactions that requires intensive heat and mass flux.</w:t>
      </w:r>
    </w:p>
    <w:sectPr w:rsidR="00FC556A" w:rsidRPr="002700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27" w:rsidRDefault="00F55B27" w:rsidP="00D6333E">
      <w:pPr>
        <w:spacing w:after="0" w:line="240" w:lineRule="auto"/>
      </w:pPr>
      <w:r>
        <w:separator/>
      </w:r>
    </w:p>
  </w:endnote>
  <w:endnote w:type="continuationSeparator" w:id="0">
    <w:p w:rsidR="00F55B27" w:rsidRDefault="00F55B27" w:rsidP="00D6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27" w:rsidRDefault="00F55B27" w:rsidP="00D6333E">
      <w:pPr>
        <w:spacing w:after="0" w:line="240" w:lineRule="auto"/>
      </w:pPr>
      <w:r>
        <w:separator/>
      </w:r>
    </w:p>
  </w:footnote>
  <w:footnote w:type="continuationSeparator" w:id="0">
    <w:p w:rsidR="00F55B27" w:rsidRDefault="00F55B27" w:rsidP="00D63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0E"/>
    <w:rsid w:val="00002C59"/>
    <w:rsid w:val="000A6F43"/>
    <w:rsid w:val="000B56F7"/>
    <w:rsid w:val="00166812"/>
    <w:rsid w:val="0027000B"/>
    <w:rsid w:val="00422513"/>
    <w:rsid w:val="00661617"/>
    <w:rsid w:val="007C4C86"/>
    <w:rsid w:val="00900C4D"/>
    <w:rsid w:val="00957FE1"/>
    <w:rsid w:val="00A746ED"/>
    <w:rsid w:val="00A94CE5"/>
    <w:rsid w:val="00B01AEA"/>
    <w:rsid w:val="00CE4F0E"/>
    <w:rsid w:val="00D6333E"/>
    <w:rsid w:val="00F55B27"/>
    <w:rsid w:val="00FC55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F0E"/>
    <w:pPr>
      <w:widowControl w:val="0"/>
      <w:autoSpaceDE w:val="0"/>
      <w:autoSpaceDN w:val="0"/>
      <w:adjustRightInd w:val="0"/>
      <w:spacing w:after="0" w:line="240" w:lineRule="auto"/>
      <w:jc w:val="left"/>
    </w:pPr>
    <w:rPr>
      <w:rFonts w:ascii="Calibri" w:hAnsi="Calibri" w:cs="Calibri"/>
      <w:color w:val="000000"/>
      <w:kern w:val="0"/>
      <w:sz w:val="24"/>
      <w:szCs w:val="24"/>
    </w:rPr>
  </w:style>
  <w:style w:type="paragraph" w:styleId="a3">
    <w:name w:val="Block Text"/>
    <w:basedOn w:val="a"/>
    <w:rsid w:val="00166812"/>
    <w:pPr>
      <w:widowControl/>
      <w:tabs>
        <w:tab w:val="left" w:pos="8400"/>
      </w:tabs>
      <w:wordWrap/>
      <w:autoSpaceDE/>
      <w:autoSpaceDN/>
      <w:spacing w:after="0" w:line="180" w:lineRule="atLeast"/>
      <w:ind w:left="629" w:right="-9"/>
    </w:pPr>
    <w:rPr>
      <w:rFonts w:ascii="SimSun" w:eastAsia="SimSun" w:hAnsi="SimSun" w:cs="SimSun"/>
      <w:kern w:val="0"/>
      <w:sz w:val="22"/>
      <w:szCs w:val="20"/>
    </w:rPr>
  </w:style>
  <w:style w:type="character" w:styleId="a4">
    <w:name w:val="endnote reference"/>
    <w:basedOn w:val="a0"/>
    <w:uiPriority w:val="99"/>
    <w:unhideWhenUsed/>
    <w:rsid w:val="00D6333E"/>
    <w:rPr>
      <w:vertAlign w:val="superscript"/>
    </w:rPr>
  </w:style>
  <w:style w:type="paragraph" w:customStyle="1" w:styleId="TFReferencesSection">
    <w:name w:val="TF_References_Section"/>
    <w:basedOn w:val="a"/>
    <w:next w:val="a"/>
    <w:autoRedefine/>
    <w:rsid w:val="00D6333E"/>
    <w:pPr>
      <w:widowControl/>
      <w:wordWrap/>
      <w:autoSpaceDE/>
      <w:autoSpaceDN/>
      <w:spacing w:after="288" w:line="240" w:lineRule="auto"/>
    </w:pPr>
    <w:rPr>
      <w:rFonts w:ascii="Times New Roman" w:hAnsi="Times New Roman" w:cs="Times New Roman"/>
      <w:kern w:val="19"/>
      <w:sz w:val="22"/>
    </w:rPr>
  </w:style>
  <w:style w:type="paragraph" w:styleId="a5">
    <w:name w:val="header"/>
    <w:basedOn w:val="a"/>
    <w:link w:val="Char"/>
    <w:uiPriority w:val="99"/>
    <w:unhideWhenUsed/>
    <w:rsid w:val="00FC556A"/>
    <w:pPr>
      <w:tabs>
        <w:tab w:val="center" w:pos="4513"/>
        <w:tab w:val="right" w:pos="9026"/>
      </w:tabs>
      <w:snapToGrid w:val="0"/>
    </w:pPr>
  </w:style>
  <w:style w:type="character" w:customStyle="1" w:styleId="Char">
    <w:name w:val="머리글 Char"/>
    <w:basedOn w:val="a0"/>
    <w:link w:val="a5"/>
    <w:uiPriority w:val="99"/>
    <w:rsid w:val="00FC556A"/>
  </w:style>
  <w:style w:type="paragraph" w:styleId="a6">
    <w:name w:val="footer"/>
    <w:basedOn w:val="a"/>
    <w:link w:val="Char0"/>
    <w:uiPriority w:val="99"/>
    <w:unhideWhenUsed/>
    <w:rsid w:val="00FC556A"/>
    <w:pPr>
      <w:tabs>
        <w:tab w:val="center" w:pos="4513"/>
        <w:tab w:val="right" w:pos="9026"/>
      </w:tabs>
      <w:snapToGrid w:val="0"/>
    </w:pPr>
  </w:style>
  <w:style w:type="character" w:customStyle="1" w:styleId="Char0">
    <w:name w:val="바닥글 Char"/>
    <w:basedOn w:val="a0"/>
    <w:link w:val="a6"/>
    <w:uiPriority w:val="99"/>
    <w:rsid w:val="00FC5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F0E"/>
    <w:pPr>
      <w:widowControl w:val="0"/>
      <w:autoSpaceDE w:val="0"/>
      <w:autoSpaceDN w:val="0"/>
      <w:adjustRightInd w:val="0"/>
      <w:spacing w:after="0" w:line="240" w:lineRule="auto"/>
      <w:jc w:val="left"/>
    </w:pPr>
    <w:rPr>
      <w:rFonts w:ascii="Calibri" w:hAnsi="Calibri" w:cs="Calibri"/>
      <w:color w:val="000000"/>
      <w:kern w:val="0"/>
      <w:sz w:val="24"/>
      <w:szCs w:val="24"/>
    </w:rPr>
  </w:style>
  <w:style w:type="paragraph" w:styleId="a3">
    <w:name w:val="Block Text"/>
    <w:basedOn w:val="a"/>
    <w:rsid w:val="00166812"/>
    <w:pPr>
      <w:widowControl/>
      <w:tabs>
        <w:tab w:val="left" w:pos="8400"/>
      </w:tabs>
      <w:wordWrap/>
      <w:autoSpaceDE/>
      <w:autoSpaceDN/>
      <w:spacing w:after="0" w:line="180" w:lineRule="atLeast"/>
      <w:ind w:left="629" w:right="-9"/>
    </w:pPr>
    <w:rPr>
      <w:rFonts w:ascii="SimSun" w:eastAsia="SimSun" w:hAnsi="SimSun" w:cs="SimSun"/>
      <w:kern w:val="0"/>
      <w:sz w:val="22"/>
      <w:szCs w:val="20"/>
    </w:rPr>
  </w:style>
  <w:style w:type="character" w:styleId="a4">
    <w:name w:val="endnote reference"/>
    <w:basedOn w:val="a0"/>
    <w:uiPriority w:val="99"/>
    <w:unhideWhenUsed/>
    <w:rsid w:val="00D6333E"/>
    <w:rPr>
      <w:vertAlign w:val="superscript"/>
    </w:rPr>
  </w:style>
  <w:style w:type="paragraph" w:customStyle="1" w:styleId="TFReferencesSection">
    <w:name w:val="TF_References_Section"/>
    <w:basedOn w:val="a"/>
    <w:next w:val="a"/>
    <w:autoRedefine/>
    <w:rsid w:val="00D6333E"/>
    <w:pPr>
      <w:widowControl/>
      <w:wordWrap/>
      <w:autoSpaceDE/>
      <w:autoSpaceDN/>
      <w:spacing w:after="288" w:line="240" w:lineRule="auto"/>
    </w:pPr>
    <w:rPr>
      <w:rFonts w:ascii="Times New Roman" w:hAnsi="Times New Roman" w:cs="Times New Roman"/>
      <w:kern w:val="19"/>
      <w:sz w:val="22"/>
    </w:rPr>
  </w:style>
  <w:style w:type="paragraph" w:styleId="a5">
    <w:name w:val="header"/>
    <w:basedOn w:val="a"/>
    <w:link w:val="Char"/>
    <w:uiPriority w:val="99"/>
    <w:unhideWhenUsed/>
    <w:rsid w:val="00FC556A"/>
    <w:pPr>
      <w:tabs>
        <w:tab w:val="center" w:pos="4513"/>
        <w:tab w:val="right" w:pos="9026"/>
      </w:tabs>
      <w:snapToGrid w:val="0"/>
    </w:pPr>
  </w:style>
  <w:style w:type="character" w:customStyle="1" w:styleId="Char">
    <w:name w:val="머리글 Char"/>
    <w:basedOn w:val="a0"/>
    <w:link w:val="a5"/>
    <w:uiPriority w:val="99"/>
    <w:rsid w:val="00FC556A"/>
  </w:style>
  <w:style w:type="paragraph" w:styleId="a6">
    <w:name w:val="footer"/>
    <w:basedOn w:val="a"/>
    <w:link w:val="Char0"/>
    <w:uiPriority w:val="99"/>
    <w:unhideWhenUsed/>
    <w:rsid w:val="00FC556A"/>
    <w:pPr>
      <w:tabs>
        <w:tab w:val="center" w:pos="4513"/>
        <w:tab w:val="right" w:pos="9026"/>
      </w:tabs>
      <w:snapToGrid w:val="0"/>
    </w:pPr>
  </w:style>
  <w:style w:type="character" w:customStyle="1" w:styleId="Char0">
    <w:name w:val="바닥글 Char"/>
    <w:basedOn w:val="a0"/>
    <w:link w:val="a6"/>
    <w:uiPriority w:val="99"/>
    <w:rsid w:val="00FC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291</Words>
  <Characters>1663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6</cp:revision>
  <dcterms:created xsi:type="dcterms:W3CDTF">2017-06-05T09:44:00Z</dcterms:created>
  <dcterms:modified xsi:type="dcterms:W3CDTF">2017-06-07T03:42:00Z</dcterms:modified>
</cp:coreProperties>
</file>